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内蒙古自治区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宋体" w:hAnsi="宋体"/>
          <w:b/>
          <w:bCs/>
          <w:sz w:val="36"/>
          <w:szCs w:val="36"/>
        </w:rPr>
        <w:t>“工程建设质量管理优秀施工企业”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获选</w:t>
      </w:r>
      <w:r>
        <w:rPr>
          <w:rFonts w:hint="eastAsia" w:ascii="宋体" w:hAnsi="宋体"/>
          <w:b/>
          <w:bCs/>
          <w:sz w:val="36"/>
          <w:szCs w:val="36"/>
        </w:rPr>
        <w:t>名单</w:t>
      </w:r>
    </w:p>
    <w:tbl>
      <w:tblPr>
        <w:tblStyle w:val="2"/>
        <w:tblW w:w="9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兴泰建设集团有限公司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内蒙古蒙西建设集团有限公司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赤峰百盛建筑工程有限公司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赤峰宝昌建筑工程有限公司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赤峰恒诚建筑工程有限公司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内蒙古盛弘建筑工程有限责任公司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赤峰宏基西诚建筑工程有限公司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内蒙古金桥建筑有限责任公司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赤峰鹏安市政工程有限公司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赤峰阜升建筑工程有限责任公司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内蒙古东源水利市政工程有限责任公司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赤峰宏基仁泰建筑工程有限公司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赤峰兴业建筑有限公司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内蒙古顺宝水利水电工程有限责任公司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内蒙古赤峰环球建筑工程有限公司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赤峰建设建筑（集团）有限责任公司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赤峰利新建筑工程有限公司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赤峰正大建筑有限责任公司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赤峰市国力建筑安装有限责任公司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赤峰中天建筑工程有限公司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扎赉特旗宏厦建筑安装工程有限责任公司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赤峰鼎立建筑工程有限公司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包头市市政公用工程有限责任公司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包头军辉工程项目管理有限公司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内蒙古永亨建设工程有限责任公司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赤峰捷畅建筑工程有限公司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包头市第二建筑工程有限责任公司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巴彦淖尔市锦星建筑安装有限公司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赤峰龙城建筑有限责任公司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赤峰柏帅建筑工程有限公司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内蒙古荣威建筑有限责任公司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赤峰宏基明珠工程有限公司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赤峰德立泰建筑工程有限公司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赤峰天途建筑工程有限公司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内蒙古茂城市政工程有限公司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内蒙古恒美建筑工程有限责任公司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巴彦淖尔市第二建筑安装有限责任公司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赤峰中辰体育场地设施有限公司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内蒙古东昊建设集团有限公司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内蒙古新禹水利水电工程建设有限公司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赤峰润泰建设工程有限公司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56E6C"/>
    <w:rsid w:val="4DF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2020-11-11T09:04:00Z</dcterms:created>
  <dc:creator>Rules°</dc:creator>
  <cp:lastModifiedBy>Rules°</cp:lastModifiedBy>
  <dcterms:modified xsi:type="dcterms:W3CDTF">2020-11-11T09:07:36Z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