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内蒙古自治区工程建设协会</w:t>
      </w:r>
    </w:p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“2020年</w:t>
      </w:r>
      <w:r>
        <w:rPr>
          <w:rFonts w:ascii="宋体" w:hAnsi="宋体"/>
          <w:b/>
          <w:bCs/>
          <w:color w:val="000000"/>
          <w:sz w:val="44"/>
          <w:szCs w:val="44"/>
        </w:rPr>
        <w:t>廉洁教育法制周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”活动现场学习人员回执表</w:t>
      </w:r>
    </w:p>
    <w:tbl>
      <w:tblPr>
        <w:tblStyle w:val="3"/>
        <w:tblW w:w="1429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98"/>
        <w:gridCol w:w="851"/>
        <w:gridCol w:w="742"/>
        <w:gridCol w:w="1101"/>
        <w:gridCol w:w="1256"/>
        <w:gridCol w:w="303"/>
        <w:gridCol w:w="425"/>
        <w:gridCol w:w="1134"/>
        <w:gridCol w:w="1147"/>
        <w:gridCol w:w="795"/>
        <w:gridCol w:w="610"/>
        <w:gridCol w:w="34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现 场 学 习 代 表 信 息</w:t>
            </w:r>
          </w:p>
        </w:tc>
        <w:tc>
          <w:tcPr>
            <w:tcW w:w="179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（全称）</w:t>
            </w:r>
          </w:p>
        </w:tc>
        <w:tc>
          <w:tcPr>
            <w:tcW w:w="4253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5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单位地址</w:t>
            </w:r>
          </w:p>
        </w:tc>
        <w:tc>
          <w:tcPr>
            <w:tcW w:w="401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企业类别</w:t>
            </w:r>
          </w:p>
        </w:tc>
        <w:tc>
          <w:tcPr>
            <w:tcW w:w="11766" w:type="dxa"/>
            <w:gridSpan w:val="11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工程监理企业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工程造价咨询企业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工程招标代理机构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建设施工企业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467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联系人及电话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  名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 别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  务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14日内居住地区</w:t>
            </w:r>
          </w:p>
        </w:tc>
        <w:tc>
          <w:tcPr>
            <w:tcW w:w="109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14日内是否外出离开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呼和浩特市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□是    □否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14日内外出目的地</w:t>
            </w:r>
          </w:p>
        </w:tc>
        <w:tc>
          <w:tcPr>
            <w:tcW w:w="480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14日内是否前往疫情风险地区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□是  □否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 北京市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 新疆维吾尔自治区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 辽宁省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14日内健康状况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 未出现状况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 其他状况（须注明）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tabs>
          <w:tab w:val="right" w:pos="12642"/>
        </w:tabs>
        <w:spacing w:line="400" w:lineRule="exact"/>
        <w:ind w:left="848" w:hanging="848" w:hangingChars="303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请各会员单位务必于2020年8月28日17:00时前将参会人员回执表传真至秘书处，或发邮件至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nmggcjsxh@ngjx.sinanet.com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00" w:lineRule="exact"/>
        <w:ind w:firstLine="565" w:firstLineChars="202"/>
      </w:pPr>
      <w:r>
        <w:rPr>
          <w:rFonts w:hint="eastAsia" w:ascii="仿宋" w:hAnsi="仿宋" w:eastAsia="仿宋" w:cs="宋体"/>
          <w:sz w:val="28"/>
          <w:szCs w:val="28"/>
        </w:rPr>
        <w:t>2.联系人：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李卉   电话/传真：0471</w:t>
      </w:r>
      <w:r>
        <w:rPr>
          <w:rFonts w:ascii="仿宋" w:hAnsi="仿宋" w:eastAsia="仿宋" w:cs="宋体"/>
          <w:color w:val="000000"/>
          <w:sz w:val="32"/>
          <w:szCs w:val="32"/>
        </w:rPr>
        <w:t>-5306120</w:t>
      </w:r>
      <w:r>
        <w:rPr>
          <w:rFonts w:hint="eastAsia" w:ascii="仿宋" w:hAnsi="仿宋" w:eastAsia="仿宋" w:cs="宋体"/>
          <w:sz w:val="28"/>
          <w:szCs w:val="28"/>
        </w:rPr>
        <w:t xml:space="preserve">    </w:t>
      </w: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EA7"/>
    <w:multiLevelType w:val="multilevel"/>
    <w:tmpl w:val="64BD6EA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703B"/>
    <w:rsid w:val="11D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2020-08-21T07:07:00Z</dcterms:created>
  <dc:creator>Rules°</dc:creator>
  <cp:lastModifiedBy>Rules°</cp:lastModifiedBy>
  <dcterms:modified xsi:type="dcterms:W3CDTF">2020-08-21T07:08:44Z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2052-11.1.0.9922</vt:lpwstr>
  </property>
</Properties>
</file>