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附件1</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内蒙古自治区</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“先进建设工程</w:t>
      </w:r>
      <w:r>
        <w:rPr>
          <w:rFonts w:asciiTheme="majorEastAsia" w:hAnsiTheme="majorEastAsia" w:eastAsiaTheme="majorEastAsia"/>
          <w:b/>
          <w:sz w:val="44"/>
          <w:szCs w:val="44"/>
        </w:rPr>
        <w:t>监理企业”</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评选管理办法（试行）</w:t>
      </w:r>
    </w:p>
    <w:p>
      <w:pPr>
        <w:jc w:val="center"/>
        <w:rPr>
          <w:rFonts w:asciiTheme="majorEastAsia" w:hAnsiTheme="majorEastAsia" w:eastAsiaTheme="majorEastAsia"/>
          <w:sz w:val="44"/>
          <w:szCs w:val="44"/>
        </w:rPr>
      </w:pPr>
    </w:p>
    <w:p>
      <w:pPr>
        <w:ind w:firstLine="707" w:firstLineChars="221"/>
        <w:rPr>
          <w:rFonts w:ascii="仿宋" w:hAnsi="仿宋" w:eastAsia="仿宋"/>
          <w:sz w:val="32"/>
          <w:szCs w:val="32"/>
        </w:rPr>
      </w:pPr>
      <w:r>
        <w:rPr>
          <w:rFonts w:hint="eastAsia" w:ascii="仿宋" w:hAnsi="仿宋" w:eastAsia="仿宋"/>
          <w:sz w:val="32"/>
          <w:szCs w:val="32"/>
        </w:rPr>
        <w:t>为规范内蒙古自治区建设监理市场行为，树立监理企业依法依规典型，促进监理企业健康发展，依据</w:t>
      </w:r>
      <w:r>
        <w:rPr>
          <w:rFonts w:ascii="仿宋" w:hAnsi="仿宋" w:eastAsia="仿宋"/>
          <w:sz w:val="32"/>
          <w:szCs w:val="32"/>
        </w:rPr>
        <w:t>《</w:t>
      </w:r>
      <w:r>
        <w:rPr>
          <w:rFonts w:hint="eastAsia" w:ascii="仿宋" w:hAnsi="仿宋" w:eastAsia="仿宋"/>
          <w:sz w:val="32"/>
          <w:szCs w:val="32"/>
        </w:rPr>
        <w:t>中华人民共和国建筑法</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住房</w:t>
      </w:r>
      <w:r>
        <w:rPr>
          <w:rFonts w:hint="eastAsia" w:ascii="仿宋" w:hAnsi="仿宋" w:eastAsia="仿宋"/>
          <w:sz w:val="32"/>
          <w:szCs w:val="32"/>
        </w:rPr>
        <w:t>和</w:t>
      </w:r>
      <w:r>
        <w:rPr>
          <w:rFonts w:ascii="仿宋" w:hAnsi="仿宋" w:eastAsia="仿宋"/>
          <w:sz w:val="32"/>
          <w:szCs w:val="32"/>
        </w:rPr>
        <w:t>城乡建设部《</w:t>
      </w:r>
      <w:r>
        <w:rPr>
          <w:rFonts w:hint="eastAsia" w:ascii="仿宋" w:hAnsi="仿宋" w:eastAsia="仿宋"/>
          <w:sz w:val="32"/>
          <w:szCs w:val="32"/>
        </w:rPr>
        <w:t>关于</w:t>
      </w:r>
      <w:r>
        <w:rPr>
          <w:rFonts w:ascii="仿宋" w:hAnsi="仿宋" w:eastAsia="仿宋"/>
          <w:sz w:val="32"/>
          <w:szCs w:val="32"/>
        </w:rPr>
        <w:t>加快推进建筑市场信用体系建设工作的意见》</w:t>
      </w:r>
      <w:r>
        <w:rPr>
          <w:rFonts w:hint="eastAsia" w:ascii="仿宋" w:hAnsi="仿宋" w:eastAsia="仿宋"/>
          <w:sz w:val="32"/>
          <w:szCs w:val="32"/>
        </w:rPr>
        <w:t>,内蒙古自治区工程建设协会结合</w:t>
      </w:r>
      <w:r>
        <w:rPr>
          <w:rFonts w:ascii="仿宋" w:hAnsi="仿宋" w:eastAsia="仿宋"/>
          <w:sz w:val="32"/>
          <w:szCs w:val="32"/>
        </w:rPr>
        <w:t>自治区实际情况</w:t>
      </w:r>
      <w:r>
        <w:rPr>
          <w:rFonts w:hint="eastAsia" w:ascii="仿宋" w:hAnsi="仿宋" w:eastAsia="仿宋"/>
          <w:sz w:val="32"/>
          <w:szCs w:val="32"/>
        </w:rPr>
        <w:t>制定</w:t>
      </w:r>
      <w:r>
        <w:rPr>
          <w:rFonts w:ascii="仿宋" w:hAnsi="仿宋" w:eastAsia="仿宋"/>
          <w:sz w:val="32"/>
          <w:szCs w:val="32"/>
        </w:rPr>
        <w:t>本办法，</w:t>
      </w:r>
      <w:r>
        <w:rPr>
          <w:rFonts w:hint="eastAsia" w:ascii="仿宋" w:hAnsi="仿宋" w:eastAsia="仿宋"/>
          <w:sz w:val="32"/>
          <w:szCs w:val="32"/>
        </w:rPr>
        <w:t>在自治区范围内开展 “先进建设工程监理企业”评选活动。</w:t>
      </w:r>
    </w:p>
    <w:p>
      <w:pPr>
        <w:ind w:firstLine="646" w:firstLineChars="201"/>
        <w:rPr>
          <w:rFonts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评选活动</w:t>
      </w:r>
      <w:r>
        <w:rPr>
          <w:rFonts w:ascii="仿宋" w:hAnsi="仿宋" w:eastAsia="仿宋"/>
          <w:sz w:val="32"/>
          <w:szCs w:val="32"/>
        </w:rPr>
        <w:t>按照公开公正、统一标准</w:t>
      </w:r>
      <w:r>
        <w:rPr>
          <w:rFonts w:hint="eastAsia" w:ascii="仿宋" w:hAnsi="仿宋" w:eastAsia="仿宋"/>
          <w:sz w:val="32"/>
          <w:szCs w:val="32"/>
        </w:rPr>
        <w:t>的</w:t>
      </w:r>
      <w:r>
        <w:rPr>
          <w:rFonts w:ascii="仿宋" w:hAnsi="仿宋" w:eastAsia="仿宋"/>
          <w:sz w:val="32"/>
          <w:szCs w:val="32"/>
        </w:rPr>
        <w:t>原则，由</w:t>
      </w:r>
      <w:r>
        <w:rPr>
          <w:rFonts w:hint="eastAsia" w:ascii="仿宋" w:hAnsi="仿宋" w:eastAsia="仿宋"/>
          <w:sz w:val="32"/>
          <w:szCs w:val="32"/>
        </w:rPr>
        <w:t>内蒙古自治区工程建设协会主办，</w:t>
      </w:r>
      <w:r>
        <w:rPr>
          <w:rFonts w:ascii="仿宋" w:hAnsi="仿宋" w:eastAsia="仿宋"/>
          <w:sz w:val="32"/>
          <w:szCs w:val="32"/>
        </w:rPr>
        <w:t>每年</w:t>
      </w:r>
      <w:r>
        <w:rPr>
          <w:rFonts w:hint="eastAsia" w:ascii="仿宋" w:hAnsi="仿宋" w:eastAsia="仿宋"/>
          <w:sz w:val="32"/>
          <w:szCs w:val="32"/>
        </w:rPr>
        <w:t>为一</w:t>
      </w:r>
      <w:r>
        <w:rPr>
          <w:rFonts w:ascii="仿宋" w:hAnsi="仿宋" w:eastAsia="仿宋"/>
          <w:sz w:val="32"/>
          <w:szCs w:val="32"/>
        </w:rPr>
        <w:t>评选周期</w:t>
      </w:r>
      <w:r>
        <w:rPr>
          <w:rFonts w:hint="eastAsia" w:ascii="仿宋" w:hAnsi="仿宋" w:eastAsia="仿宋"/>
          <w:sz w:val="32"/>
          <w:szCs w:val="32"/>
        </w:rPr>
        <w:t>、</w:t>
      </w:r>
      <w:r>
        <w:rPr>
          <w:rFonts w:ascii="仿宋" w:hAnsi="仿宋" w:eastAsia="仿宋"/>
          <w:sz w:val="32"/>
          <w:szCs w:val="32"/>
        </w:rPr>
        <w:t>每期评选一次</w:t>
      </w:r>
      <w:r>
        <w:rPr>
          <w:rFonts w:hint="eastAsia" w:ascii="仿宋" w:hAnsi="仿宋" w:eastAsia="仿宋"/>
          <w:sz w:val="32"/>
          <w:szCs w:val="32"/>
        </w:rPr>
        <w:t>。（具体时间以评选通知规定为准）</w:t>
      </w:r>
    </w:p>
    <w:p>
      <w:pPr>
        <w:ind w:firstLine="646" w:firstLineChars="201"/>
        <w:rPr>
          <w:rFonts w:ascii="仿宋" w:hAnsi="仿宋" w:eastAsia="仿宋"/>
          <w:sz w:val="32"/>
          <w:szCs w:val="32"/>
        </w:rPr>
      </w:pPr>
      <w:r>
        <w:rPr>
          <w:rFonts w:hint="eastAsia" w:ascii="仿宋" w:hAnsi="仿宋" w:eastAsia="仿宋"/>
          <w:b/>
          <w:sz w:val="32"/>
          <w:szCs w:val="32"/>
        </w:rPr>
        <w:t>第二条</w:t>
      </w:r>
      <w:r>
        <w:rPr>
          <w:rFonts w:hint="eastAsia" w:ascii="仿宋" w:hAnsi="仿宋" w:eastAsia="仿宋"/>
          <w:sz w:val="32"/>
          <w:szCs w:val="32"/>
        </w:rPr>
        <w:t xml:space="preserve"> 申报单位必须是工程建设协会会员单位，非工程建设协会会员单位，须先办理入会手续方可申报</w:t>
      </w:r>
      <w:r>
        <w:rPr>
          <w:rFonts w:ascii="仿宋" w:hAnsi="仿宋" w:eastAsia="仿宋"/>
          <w:sz w:val="32"/>
          <w:szCs w:val="32"/>
        </w:rPr>
        <w:t>材料，否则不予</w:t>
      </w:r>
      <w:r>
        <w:rPr>
          <w:rFonts w:hint="eastAsia" w:ascii="仿宋" w:hAnsi="仿宋" w:eastAsia="仿宋"/>
          <w:sz w:val="32"/>
          <w:szCs w:val="32"/>
        </w:rPr>
        <w:t>参评。</w:t>
      </w:r>
    </w:p>
    <w:p>
      <w:pPr>
        <w:ind w:firstLine="643" w:firstLineChars="200"/>
        <w:rPr>
          <w:rFonts w:ascii="仿宋" w:hAnsi="仿宋" w:eastAsia="仿宋"/>
          <w:sz w:val="32"/>
          <w:szCs w:val="32"/>
        </w:rPr>
      </w:pPr>
      <w:r>
        <w:rPr>
          <w:rFonts w:hint="eastAsia" w:ascii="仿宋" w:hAnsi="仿宋" w:eastAsia="仿宋"/>
          <w:b/>
          <w:sz w:val="32"/>
          <w:szCs w:val="32"/>
        </w:rPr>
        <w:t>第三条</w:t>
      </w:r>
      <w:r>
        <w:rPr>
          <w:rFonts w:hint="eastAsia" w:ascii="仿宋" w:hAnsi="仿宋" w:eastAsia="仿宋"/>
          <w:sz w:val="32"/>
          <w:szCs w:val="32"/>
        </w:rPr>
        <w:t xml:space="preserve"> “先进建设工程监理企业”评选条件</w:t>
      </w:r>
    </w:p>
    <w:p>
      <w:pPr>
        <w:pStyle w:val="2"/>
        <w:shd w:val="clear" w:color="auto" w:fill="FFFFFF"/>
        <w:spacing w:before="0" w:beforeAutospacing="0" w:after="0" w:afterAutospacing="0" w:line="401" w:lineRule="atLeast"/>
        <w:ind w:firstLine="640" w:firstLineChars="200"/>
        <w:rPr>
          <w:rFonts w:ascii="仿宋" w:hAnsi="仿宋" w:eastAsia="仿宋"/>
          <w:bCs/>
          <w:sz w:val="32"/>
          <w:szCs w:val="32"/>
        </w:rPr>
      </w:pPr>
      <w:r>
        <w:rPr>
          <w:rFonts w:hint="eastAsia" w:ascii="仿宋" w:hAnsi="仿宋" w:eastAsia="仿宋"/>
          <w:sz w:val="32"/>
          <w:szCs w:val="32"/>
        </w:rPr>
        <w:t>1.</w:t>
      </w:r>
      <w:r>
        <w:rPr>
          <w:rFonts w:ascii="仿宋" w:hAnsi="仿宋" w:eastAsia="仿宋"/>
          <w:sz w:val="32"/>
          <w:szCs w:val="32"/>
        </w:rPr>
        <w:t>内蒙古自治区“</w:t>
      </w:r>
      <w:r>
        <w:rPr>
          <w:rFonts w:hint="eastAsia" w:ascii="仿宋" w:hAnsi="仿宋" w:eastAsia="仿宋"/>
          <w:sz w:val="32"/>
          <w:szCs w:val="32"/>
        </w:rPr>
        <w:t>先进建设工程监理企业”的</w:t>
      </w:r>
      <w:r>
        <w:rPr>
          <w:rFonts w:ascii="仿宋" w:hAnsi="仿宋" w:eastAsia="仿宋"/>
          <w:sz w:val="32"/>
          <w:szCs w:val="32"/>
        </w:rPr>
        <w:t>企业</w:t>
      </w:r>
      <w:r>
        <w:rPr>
          <w:rFonts w:hint="eastAsia" w:ascii="仿宋" w:hAnsi="仿宋" w:eastAsia="仿宋"/>
          <w:sz w:val="32"/>
          <w:szCs w:val="32"/>
        </w:rPr>
        <w:t>须</w:t>
      </w:r>
      <w:r>
        <w:rPr>
          <w:rFonts w:ascii="仿宋" w:hAnsi="仿宋" w:eastAsia="仿宋"/>
          <w:sz w:val="32"/>
          <w:szCs w:val="32"/>
        </w:rPr>
        <w:t>符合住房和城乡</w:t>
      </w:r>
      <w:r>
        <w:rPr>
          <w:rFonts w:ascii="仿宋" w:hAnsi="仿宋" w:eastAsia="仿宋" w:cstheme="minorBidi"/>
          <w:kern w:val="2"/>
          <w:sz w:val="32"/>
          <w:szCs w:val="32"/>
        </w:rPr>
        <w:t>建设部</w:t>
      </w:r>
      <w:r>
        <w:rPr>
          <w:rFonts w:hint="eastAsia" w:ascii="仿宋" w:hAnsi="仿宋" w:eastAsia="仿宋" w:cstheme="minorBidi"/>
          <w:kern w:val="2"/>
          <w:sz w:val="32"/>
          <w:szCs w:val="32"/>
        </w:rPr>
        <w:t>《中国人民共和国建设部令第158号&lt;</w:t>
      </w:r>
      <w:r>
        <w:rPr>
          <w:rFonts w:ascii="仿宋" w:hAnsi="仿宋" w:eastAsia="仿宋" w:cstheme="minorBidi"/>
          <w:kern w:val="2"/>
          <w:sz w:val="32"/>
          <w:szCs w:val="32"/>
        </w:rPr>
        <w:t>工程监理企业资质管理规定</w:t>
      </w:r>
      <w:r>
        <w:rPr>
          <w:rFonts w:hint="eastAsia" w:ascii="仿宋" w:hAnsi="仿宋" w:eastAsia="仿宋" w:cstheme="minorBidi"/>
          <w:kern w:val="2"/>
          <w:sz w:val="32"/>
          <w:szCs w:val="32"/>
        </w:rPr>
        <w:t>》、《中华人民共和国住房和城乡建设部令第24号&lt;关于修改&lt;房地产开发企业资质管理规定&gt;等部门规章的决定&gt;》、</w:t>
      </w:r>
      <w:r>
        <w:rPr>
          <w:rFonts w:hint="eastAsia" w:ascii="仿宋" w:hAnsi="仿宋" w:eastAsia="仿宋"/>
          <w:sz w:val="32"/>
          <w:szCs w:val="32"/>
        </w:rPr>
        <w:t>《住房城乡建设部办公厅等关于开展工程建设领</w:t>
      </w:r>
      <w:r>
        <w:rPr>
          <w:rFonts w:hint="eastAsia" w:ascii="仿宋" w:hAnsi="仿宋" w:eastAsia="仿宋"/>
          <w:bCs/>
          <w:sz w:val="32"/>
          <w:szCs w:val="32"/>
        </w:rPr>
        <w:t>域专业技术人员职业资格“挂证”等违法违规行为专项整治的通知（建市办﹝2018﹞57号》、</w:t>
      </w:r>
      <w:r>
        <w:rPr>
          <w:rFonts w:hint="eastAsia" w:ascii="仿宋" w:hAnsi="仿宋" w:eastAsia="仿宋" w:cstheme="minorBidi"/>
          <w:kern w:val="2"/>
          <w:sz w:val="32"/>
          <w:szCs w:val="32"/>
        </w:rPr>
        <w:t>《</w:t>
      </w:r>
      <w:r>
        <w:rPr>
          <w:rFonts w:ascii="仿宋" w:hAnsi="仿宋" w:eastAsia="仿宋" w:cstheme="minorBidi"/>
          <w:bCs/>
          <w:kern w:val="2"/>
          <w:sz w:val="32"/>
          <w:szCs w:val="32"/>
        </w:rPr>
        <w:t>住房城乡建设部办公厅关于调整工程监理企业甲级资质标准注册人员指标的通知</w:t>
      </w:r>
      <w:r>
        <w:rPr>
          <w:rFonts w:hint="eastAsia" w:ascii="仿宋" w:hAnsi="仿宋" w:eastAsia="仿宋" w:cstheme="minorBidi"/>
          <w:kern w:val="2"/>
          <w:sz w:val="32"/>
          <w:szCs w:val="32"/>
        </w:rPr>
        <w:t>》（建市办﹝2018﹞61号）</w:t>
      </w:r>
      <w:r>
        <w:rPr>
          <w:rFonts w:hint="eastAsia" w:ascii="仿宋" w:hAnsi="仿宋" w:eastAsia="仿宋"/>
          <w:bCs/>
          <w:sz w:val="32"/>
          <w:szCs w:val="32"/>
        </w:rPr>
        <w:t>之规定。</w:t>
      </w:r>
    </w:p>
    <w:p>
      <w:pPr>
        <w:ind w:firstLine="640" w:firstLineChars="200"/>
        <w:rPr>
          <w:rFonts w:ascii="仿宋" w:hAnsi="仿宋" w:eastAsia="仿宋"/>
          <w:sz w:val="32"/>
          <w:szCs w:val="32"/>
        </w:rPr>
      </w:pPr>
      <w:r>
        <w:rPr>
          <w:rFonts w:hint="eastAsia" w:ascii="仿宋" w:hAnsi="仿宋" w:eastAsia="仿宋"/>
          <w:sz w:val="32"/>
          <w:szCs w:val="32"/>
        </w:rPr>
        <w:t>遵守国家有关法律、法规、规范标准，市场行为规范,坚持公平竞争，诚信经营，社会信誉好。严格按照《建设工程监理规范》（GB/T50319-2013）开展工作，在提高工程建设投资效益和社会效益方面成绩显著，在本地区或本行业享有较好声誉。</w:t>
      </w:r>
    </w:p>
    <w:p>
      <w:pPr>
        <w:ind w:firstLine="640" w:firstLineChars="200"/>
        <w:rPr>
          <w:rFonts w:ascii="仿宋" w:hAnsi="仿宋" w:eastAsia="仿宋"/>
          <w:sz w:val="32"/>
          <w:szCs w:val="32"/>
        </w:rPr>
      </w:pPr>
      <w:r>
        <w:rPr>
          <w:rFonts w:hint="eastAsia" w:ascii="仿宋" w:hAnsi="仿宋" w:eastAsia="仿宋"/>
          <w:sz w:val="32"/>
          <w:szCs w:val="32"/>
        </w:rPr>
        <w:t>2.企业管理规范，人事、劳动、分配等制度完善，财务管理、档案资料管理、岗位职责、人员培训、信息管理等规章健全。</w:t>
      </w:r>
    </w:p>
    <w:p>
      <w:pPr>
        <w:ind w:firstLine="640" w:firstLineChars="200"/>
        <w:rPr>
          <w:rFonts w:ascii="仿宋" w:hAnsi="仿宋" w:eastAsia="仿宋"/>
          <w:sz w:val="32"/>
          <w:szCs w:val="32"/>
        </w:rPr>
      </w:pPr>
      <w:r>
        <w:rPr>
          <w:rFonts w:hint="eastAsia" w:ascii="仿宋" w:hAnsi="仿宋" w:eastAsia="仿宋"/>
          <w:sz w:val="32"/>
          <w:szCs w:val="32"/>
        </w:rPr>
        <w:t>3．本年度所监理（或管理）的项目无严重的违规行为，社会信誉良好。各项目监理人员配套，持证上岗，信守合同，服务良好，业主满意，自觉执行《建设监理行业自律公约》。</w:t>
      </w:r>
    </w:p>
    <w:p>
      <w:pPr>
        <w:pStyle w:val="2"/>
        <w:spacing w:before="0" w:beforeAutospacing="0" w:after="0" w:afterAutospacing="0" w:line="585" w:lineRule="atLeast"/>
        <w:ind w:firstLine="600"/>
        <w:rPr>
          <w:rFonts w:ascii="仿宋" w:hAnsi="仿宋" w:eastAsia="仿宋"/>
          <w:sz w:val="32"/>
          <w:szCs w:val="32"/>
        </w:rPr>
      </w:pPr>
      <w:r>
        <w:rPr>
          <w:rFonts w:hint="eastAsia" w:ascii="仿宋" w:hAnsi="仿宋" w:eastAsia="仿宋" w:cs="Times New Roman"/>
          <w:kern w:val="2"/>
          <w:sz w:val="32"/>
          <w:szCs w:val="32"/>
        </w:rPr>
        <w:t>4．参加评选的监理企业必须遵守《内蒙古自治区工程建设协会章程》，履行会员义务，支持协会工作，按时缴纳会费，积极参加协会组</w:t>
      </w:r>
      <w:r>
        <w:rPr>
          <w:rFonts w:hint="eastAsia" w:ascii="仿宋" w:hAnsi="仿宋" w:eastAsia="仿宋"/>
          <w:sz w:val="32"/>
          <w:szCs w:val="32"/>
        </w:rPr>
        <w:t>织的各项活动，两次及以上未参加协会活动者不能参加评选。</w:t>
      </w:r>
    </w:p>
    <w:p>
      <w:pPr>
        <w:ind w:firstLine="643" w:firstLineChars="200"/>
        <w:rPr>
          <w:rFonts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申报材料、荣誉称号、评选程序</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评选活动采取自愿申报，工程建设协会组织评选、公示、监督发布的机制，申报单位需填写《内蒙古自治区先进建设工程监理企业申报材料》并按《先进建设工程监理企业评分标准》规定的各项评价指标提供相关材料，申报单位对所申报材料真实性负责，不得弄虚作假。</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（一）“先进建设工程监理企业”申报资料</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1．企业营业执照复印件加盖印章；</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2．企业资质证书复印件加盖印章；</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3．企业注册人员信息汇总表；</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4．企业财务审计报告复印件；</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5．质量体系等证书复印件；</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6．企业获奖文件复印件；</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7．工程监理企业认为需要提供的其他资料。</w:t>
      </w:r>
    </w:p>
    <w:p>
      <w:pPr>
        <w:ind w:left="643"/>
        <w:rPr>
          <w:rFonts w:ascii="仿宋" w:hAnsi="仿宋" w:eastAsia="仿宋"/>
          <w:sz w:val="32"/>
          <w:szCs w:val="32"/>
        </w:rPr>
      </w:pPr>
      <w:r>
        <w:rPr>
          <w:rFonts w:hint="eastAsia" w:ascii="仿宋" w:hAnsi="仿宋" w:eastAsia="仿宋"/>
          <w:sz w:val="32"/>
          <w:szCs w:val="32"/>
        </w:rPr>
        <w:t>（二）荣誉称号：</w:t>
      </w:r>
    </w:p>
    <w:p>
      <w:pPr>
        <w:ind w:firstLine="640" w:firstLineChars="200"/>
        <w:rPr>
          <w:rFonts w:ascii="仿宋" w:hAnsi="仿宋" w:eastAsia="仿宋"/>
          <w:sz w:val="32"/>
          <w:szCs w:val="32"/>
        </w:rPr>
      </w:pPr>
      <w:r>
        <w:rPr>
          <w:rFonts w:hint="eastAsia" w:ascii="仿宋" w:hAnsi="仿宋" w:eastAsia="仿宋"/>
          <w:sz w:val="32"/>
          <w:szCs w:val="32"/>
        </w:rPr>
        <w:t>内蒙古自治区“先进建设工程监理企业”</w:t>
      </w:r>
    </w:p>
    <w:p>
      <w:pPr>
        <w:ind w:firstLine="640" w:firstLineChars="200"/>
        <w:rPr>
          <w:rFonts w:ascii="仿宋" w:hAnsi="仿宋" w:eastAsia="仿宋"/>
          <w:sz w:val="32"/>
          <w:szCs w:val="32"/>
        </w:rPr>
      </w:pPr>
      <w:r>
        <w:rPr>
          <w:rFonts w:hint="eastAsia" w:ascii="仿宋" w:hAnsi="仿宋" w:eastAsia="仿宋"/>
          <w:sz w:val="32"/>
          <w:szCs w:val="32"/>
        </w:rPr>
        <w:t>（三）评选程序</w:t>
      </w:r>
    </w:p>
    <w:p>
      <w:pPr>
        <w:ind w:firstLine="640" w:firstLineChars="200"/>
        <w:rPr>
          <w:rFonts w:ascii="仿宋" w:hAnsi="仿宋" w:eastAsia="仿宋"/>
          <w:sz w:val="32"/>
          <w:szCs w:val="32"/>
        </w:rPr>
      </w:pPr>
      <w:r>
        <w:rPr>
          <w:rFonts w:hint="eastAsia" w:ascii="仿宋" w:hAnsi="仿宋" w:eastAsia="仿宋"/>
          <w:sz w:val="32"/>
          <w:szCs w:val="32"/>
        </w:rPr>
        <w:t>1. 评选办公室设在</w:t>
      </w:r>
      <w:r>
        <w:rPr>
          <w:rFonts w:hint="eastAsia" w:ascii="仿宋" w:hAnsi="仿宋" w:eastAsia="仿宋" w:cs="Times New Roman"/>
          <w:sz w:val="32"/>
          <w:szCs w:val="32"/>
        </w:rPr>
        <w:t>工程建设协会</w:t>
      </w:r>
      <w:r>
        <w:rPr>
          <w:rFonts w:hint="eastAsia" w:ascii="仿宋" w:hAnsi="仿宋" w:eastAsia="仿宋"/>
          <w:sz w:val="32"/>
          <w:szCs w:val="32"/>
        </w:rPr>
        <w:t>秘书处，负责活动开展和组织协调工作。</w:t>
      </w:r>
    </w:p>
    <w:p>
      <w:pPr>
        <w:ind w:firstLine="640" w:firstLineChars="200"/>
        <w:rPr>
          <w:rFonts w:ascii="仿宋" w:hAnsi="仿宋" w:eastAsia="仿宋"/>
          <w:sz w:val="32"/>
          <w:szCs w:val="32"/>
        </w:rPr>
      </w:pPr>
      <w:r>
        <w:rPr>
          <w:rFonts w:hint="eastAsia" w:ascii="仿宋" w:hAnsi="仿宋" w:eastAsia="仿宋"/>
          <w:sz w:val="32"/>
          <w:szCs w:val="32"/>
        </w:rPr>
        <w:t>评审委员会由</w:t>
      </w:r>
      <w:r>
        <w:rPr>
          <w:rFonts w:hint="eastAsia" w:ascii="仿宋" w:hAnsi="仿宋" w:eastAsia="仿宋" w:cs="Times New Roman"/>
          <w:sz w:val="32"/>
          <w:szCs w:val="32"/>
        </w:rPr>
        <w:t>工程建设协会</w:t>
      </w:r>
      <w:r>
        <w:rPr>
          <w:rFonts w:hint="eastAsia" w:ascii="仿宋" w:hAnsi="仿宋" w:eastAsia="仿宋"/>
          <w:sz w:val="32"/>
          <w:szCs w:val="32"/>
        </w:rPr>
        <w:t>工程监理专业委员会主任、副主任及专家组成，评选专家由</w:t>
      </w:r>
      <w:r>
        <w:rPr>
          <w:rFonts w:hint="eastAsia" w:ascii="仿宋" w:hAnsi="仿宋" w:eastAsia="仿宋" w:cs="Times New Roman"/>
          <w:sz w:val="32"/>
          <w:szCs w:val="32"/>
        </w:rPr>
        <w:t>工程建设协会</w:t>
      </w:r>
      <w:r>
        <w:rPr>
          <w:rFonts w:hint="eastAsia" w:ascii="仿宋" w:hAnsi="仿宋" w:eastAsia="仿宋"/>
          <w:sz w:val="32"/>
          <w:szCs w:val="32"/>
        </w:rPr>
        <w:t>专家库中随机抽选产生。</w:t>
      </w:r>
    </w:p>
    <w:p>
      <w:pPr>
        <w:ind w:firstLine="640" w:firstLineChars="200"/>
        <w:rPr>
          <w:rFonts w:ascii="仿宋" w:hAnsi="仿宋" w:eastAsia="仿宋"/>
          <w:sz w:val="32"/>
          <w:szCs w:val="32"/>
        </w:rPr>
      </w:pPr>
      <w:r>
        <w:rPr>
          <w:rFonts w:hint="eastAsia" w:ascii="仿宋" w:hAnsi="仿宋" w:eastAsia="仿宋"/>
          <w:sz w:val="32"/>
          <w:szCs w:val="32"/>
        </w:rPr>
        <w:t xml:space="preserve">2. </w:t>
      </w:r>
      <w:r>
        <w:rPr>
          <w:rFonts w:hint="eastAsia" w:ascii="仿宋" w:hAnsi="仿宋" w:eastAsia="仿宋" w:cs="Times New Roman"/>
          <w:sz w:val="32"/>
          <w:szCs w:val="32"/>
        </w:rPr>
        <w:t>工程建设协会</w:t>
      </w:r>
      <w:r>
        <w:rPr>
          <w:rFonts w:hint="eastAsia" w:ascii="仿宋" w:hAnsi="仿宋" w:eastAsia="仿宋"/>
          <w:sz w:val="32"/>
          <w:szCs w:val="32"/>
        </w:rPr>
        <w:t>秘书处负责收取</w:t>
      </w:r>
      <w:r>
        <w:rPr>
          <w:rFonts w:ascii="仿宋" w:hAnsi="仿宋" w:eastAsia="仿宋"/>
          <w:sz w:val="32"/>
          <w:szCs w:val="32"/>
        </w:rPr>
        <w:t>申</w:t>
      </w:r>
      <w:r>
        <w:rPr>
          <w:rFonts w:hint="eastAsia" w:ascii="仿宋" w:hAnsi="仿宋" w:eastAsia="仿宋"/>
          <w:sz w:val="32"/>
          <w:szCs w:val="32"/>
        </w:rPr>
        <w:t>报材料</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3. 评审委员会对申报材料集中评审，签署评审意见。</w:t>
      </w:r>
    </w:p>
    <w:p>
      <w:pPr>
        <w:ind w:firstLine="640" w:firstLineChars="200"/>
        <w:rPr>
          <w:rFonts w:ascii="仿宋" w:hAnsi="仿宋" w:eastAsia="仿宋"/>
          <w:sz w:val="32"/>
          <w:szCs w:val="32"/>
        </w:rPr>
      </w:pPr>
      <w:r>
        <w:rPr>
          <w:rFonts w:hint="eastAsia" w:ascii="仿宋" w:hAnsi="仿宋" w:eastAsia="仿宋"/>
          <w:sz w:val="32"/>
          <w:szCs w:val="32"/>
        </w:rPr>
        <w:t xml:space="preserve">4. </w:t>
      </w:r>
      <w:r>
        <w:rPr>
          <w:rFonts w:hint="eastAsia" w:ascii="仿宋" w:hAnsi="仿宋" w:eastAsia="仿宋" w:cs="Times New Roman"/>
          <w:sz w:val="32"/>
          <w:szCs w:val="32"/>
        </w:rPr>
        <w:t>工程建设协会</w:t>
      </w:r>
      <w:r>
        <w:rPr>
          <w:rFonts w:hint="eastAsia" w:ascii="仿宋" w:hAnsi="仿宋" w:eastAsia="仿宋"/>
          <w:sz w:val="32"/>
          <w:szCs w:val="32"/>
        </w:rPr>
        <w:t>监理专业委员会依据初审意见组织复审，确定获选者。</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cs="Times New Roman"/>
          <w:bCs/>
          <w:kern w:val="2"/>
        </w:rPr>
        <w:t xml:space="preserve">5. </w:t>
      </w:r>
      <w:r>
        <w:rPr>
          <w:rFonts w:hint="eastAsia" w:ascii="仿宋" w:hAnsi="仿宋" w:eastAsia="仿宋" w:cs="Times New Roman"/>
          <w:kern w:val="2"/>
          <w:sz w:val="32"/>
          <w:szCs w:val="32"/>
        </w:rPr>
        <w:t>评选结果将在内蒙古自治区工程建设协会网站予以公示5个工作日，征询有关管理部门意见，并接受社会各界的监督。</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6. 公示期满后公布评选结果，向获</w:t>
      </w:r>
      <w:r>
        <w:rPr>
          <w:rFonts w:ascii="仿宋" w:hAnsi="仿宋" w:eastAsia="仿宋" w:cs="Times New Roman"/>
          <w:kern w:val="2"/>
          <w:sz w:val="32"/>
          <w:szCs w:val="32"/>
        </w:rPr>
        <w:t>誉单位</w:t>
      </w:r>
      <w:r>
        <w:rPr>
          <w:rFonts w:hint="eastAsia" w:ascii="仿宋" w:hAnsi="仿宋" w:eastAsia="仿宋" w:cs="Times New Roman"/>
          <w:kern w:val="2"/>
          <w:sz w:val="32"/>
          <w:szCs w:val="32"/>
        </w:rPr>
        <w:t>颁发荣誉证书,以示表彰，同时将评选结果记入企业信用档案。</w:t>
      </w:r>
    </w:p>
    <w:p>
      <w:pPr>
        <w:ind w:firstLine="710" w:firstLineChars="221"/>
        <w:rPr>
          <w:rFonts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xml:space="preserve"> 激励</w:t>
      </w:r>
      <w:r>
        <w:rPr>
          <w:rFonts w:ascii="仿宋" w:hAnsi="仿宋" w:eastAsia="仿宋"/>
          <w:sz w:val="32"/>
          <w:szCs w:val="32"/>
        </w:rPr>
        <w:t>和约束措施</w:t>
      </w:r>
    </w:p>
    <w:p>
      <w:pPr>
        <w:ind w:firstLine="707" w:firstLineChars="221"/>
        <w:rPr>
          <w:rFonts w:ascii="仿宋" w:hAnsi="仿宋" w:eastAsia="仿宋"/>
          <w:sz w:val="32"/>
          <w:szCs w:val="32"/>
        </w:rPr>
      </w:pPr>
      <w:r>
        <w:rPr>
          <w:rFonts w:hint="eastAsia" w:ascii="仿宋" w:hAnsi="仿宋" w:eastAsia="仿宋"/>
          <w:sz w:val="32"/>
          <w:szCs w:val="32"/>
        </w:rPr>
        <w:t>对入选的“先进建设工程监理企业”实行动态管理，对有失信行为的单位限期改正，对严重失信的撤销其荣誉称号、收回证书；对因提供虚假申报材料造成不良社会影响的，要追究当事人责任。对存在以上行为的单位将在相关媒体上公示并进行不良行为记录，且两年内不得参加自治区</w:t>
      </w:r>
      <w:r>
        <w:rPr>
          <w:rFonts w:ascii="仿宋" w:hAnsi="仿宋" w:eastAsia="仿宋"/>
          <w:sz w:val="32"/>
          <w:szCs w:val="32"/>
        </w:rPr>
        <w:t>和</w:t>
      </w:r>
      <w:r>
        <w:rPr>
          <w:rFonts w:hint="eastAsia" w:ascii="仿宋" w:hAnsi="仿宋" w:eastAsia="仿宋"/>
          <w:sz w:val="32"/>
          <w:szCs w:val="32"/>
        </w:rPr>
        <w:t>全国行业</w:t>
      </w:r>
      <w:r>
        <w:rPr>
          <w:rFonts w:ascii="仿宋" w:hAnsi="仿宋" w:eastAsia="仿宋"/>
          <w:sz w:val="32"/>
          <w:szCs w:val="32"/>
        </w:rPr>
        <w:t>内</w:t>
      </w:r>
      <w:r>
        <w:rPr>
          <w:rFonts w:hint="eastAsia" w:ascii="仿宋" w:hAnsi="仿宋" w:eastAsia="仿宋"/>
          <w:sz w:val="32"/>
          <w:szCs w:val="32"/>
        </w:rPr>
        <w:t>评优选先活动。</w:t>
      </w:r>
    </w:p>
    <w:p>
      <w:pPr>
        <w:ind w:firstLine="646" w:firstLineChars="201"/>
        <w:rPr>
          <w:rFonts w:ascii="仿宋" w:hAnsi="仿宋" w:eastAsia="仿宋"/>
          <w:sz w:val="32"/>
          <w:szCs w:val="32"/>
        </w:rPr>
      </w:pPr>
      <w:r>
        <w:rPr>
          <w:rFonts w:hint="eastAsia" w:ascii="仿宋" w:hAnsi="仿宋" w:eastAsia="仿宋"/>
          <w:b/>
          <w:sz w:val="32"/>
          <w:szCs w:val="32"/>
        </w:rPr>
        <w:t>第六条</w:t>
      </w:r>
      <w:r>
        <w:rPr>
          <w:rFonts w:hint="eastAsia" w:ascii="仿宋" w:hAnsi="仿宋" w:eastAsia="仿宋"/>
          <w:sz w:val="32"/>
          <w:szCs w:val="32"/>
        </w:rPr>
        <w:t xml:space="preserve"> 本办法自颁发之日起实施，由内蒙古自治区工程建设协会负责解释。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F6A5E"/>
    <w:rsid w:val="494F6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2020-05-26T10:38:00Z</dcterms:created>
  <dc:creator>Fa1r1406445456</dc:creator>
  <cp:lastModifiedBy>Fa1r1406445456</cp:lastModifiedBy>
  <dcterms:modified xsi:type="dcterms:W3CDTF">2020-05-26T10:38:48Z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